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E8" w:rsidRPr="00782E2B" w:rsidRDefault="001B7282" w:rsidP="00283DE8">
      <w:pPr>
        <w:pStyle w:val="a5"/>
        <w:rPr>
          <w:noProof/>
          <w:sz w:val="27"/>
          <w:szCs w:val="27"/>
        </w:rPr>
      </w:pPr>
      <w:bookmarkStart w:id="0" w:name="_GoBack"/>
      <w:bookmarkEnd w:id="0"/>
      <w:r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2" type="#_x0000_t202" style="position:absolute;margin-left:124.45pt;margin-top:180pt;width:100.8pt;height:14.4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tECrwIAALA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" filled="f" stroked="f">
            <v:textbox inset="0,0,0,0">
              <w:txbxContent>
                <w:p w:rsidR="00283DE8" w:rsidRPr="00EC3ECD" w:rsidRDefault="00283DE8" w:rsidP="00283DE8">
                  <w:pPr>
                    <w:jc w:val="center"/>
                  </w:pPr>
                  <w:r>
                    <w:t>19.12.2018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sz w:val="27"/>
          <w:szCs w:val="27"/>
        </w:rPr>
        <w:pict>
          <v:shape id="Text Box 7" o:spid="_x0000_s1031" type="#_x0000_t202" style="position:absolute;margin-left:418.8pt;margin-top:179.1pt;width:97.8pt;height:15.3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6yHrQIAAKk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" filled="f" stroked="f">
            <v:textbox inset="0,0,0,0">
              <w:txbxContent>
                <w:p w:rsidR="00283DE8" w:rsidRPr="00EC3ECD" w:rsidRDefault="00283DE8" w:rsidP="00283DE8">
                  <w:pPr>
                    <w:pStyle w:val="a3"/>
                  </w:pPr>
                  <w:r>
                    <w:t>85</w:t>
                  </w:r>
                </w:p>
              </w:txbxContent>
            </v:textbox>
            <w10:wrap anchorx="page" anchory="page"/>
          </v:shape>
        </w:pict>
      </w:r>
      <w:r w:rsidR="009F1DF8">
        <w:rPr>
          <w:noProof/>
          <w:sz w:val="27"/>
          <w:szCs w:val="27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page">
              <wp:posOffset>905510</wp:posOffset>
            </wp:positionH>
            <wp:positionV relativeFrom="page">
              <wp:posOffset>269875</wp:posOffset>
            </wp:positionV>
            <wp:extent cx="5792470" cy="2819400"/>
            <wp:effectExtent l="19050" t="0" r="0" b="0"/>
            <wp:wrapTopAndBottom/>
            <wp:docPr id="9" name="Рисунок 18" descr="решение Думы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решение Думы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47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DE8" w:rsidRPr="00782E2B">
        <w:rPr>
          <w:sz w:val="27"/>
          <w:szCs w:val="27"/>
        </w:rPr>
        <w:t xml:space="preserve">О внесении изменений в решение </w:t>
      </w:r>
      <w:r w:rsidR="00283DE8" w:rsidRPr="00782E2B">
        <w:rPr>
          <w:sz w:val="27"/>
          <w:szCs w:val="27"/>
        </w:rPr>
        <w:br/>
        <w:t xml:space="preserve">Совета депутатов </w:t>
      </w:r>
      <w:proofErr w:type="spellStart"/>
      <w:r w:rsidR="00283DE8" w:rsidRPr="00782E2B">
        <w:rPr>
          <w:sz w:val="27"/>
          <w:szCs w:val="27"/>
        </w:rPr>
        <w:t>Теплогорского</w:t>
      </w:r>
      <w:proofErr w:type="spellEnd"/>
      <w:r w:rsidR="00283DE8" w:rsidRPr="00782E2B">
        <w:rPr>
          <w:sz w:val="27"/>
          <w:szCs w:val="27"/>
        </w:rPr>
        <w:t xml:space="preserve">  </w:t>
      </w:r>
      <w:r w:rsidR="00283DE8" w:rsidRPr="00782E2B">
        <w:rPr>
          <w:sz w:val="27"/>
          <w:szCs w:val="27"/>
        </w:rPr>
        <w:br/>
        <w:t>сельского поселения от 29.12.2017 № 47</w:t>
      </w:r>
      <w:r w:rsidR="00283DE8" w:rsidRPr="00782E2B">
        <w:rPr>
          <w:sz w:val="27"/>
          <w:szCs w:val="27"/>
        </w:rPr>
        <w:br/>
      </w:r>
      <w:r w:rsidR="00283DE8" w:rsidRPr="00782E2B">
        <w:rPr>
          <w:noProof/>
          <w:sz w:val="27"/>
          <w:szCs w:val="27"/>
        </w:rPr>
        <w:t xml:space="preserve">«О бюджете Теплогорского сельского </w:t>
      </w:r>
      <w:r w:rsidR="00283DE8" w:rsidRPr="00782E2B">
        <w:rPr>
          <w:noProof/>
          <w:sz w:val="27"/>
          <w:szCs w:val="27"/>
        </w:rPr>
        <w:br/>
        <w:t xml:space="preserve">поселения на 2018 год и плановый период </w:t>
      </w:r>
      <w:r w:rsidR="00283DE8" w:rsidRPr="00782E2B">
        <w:rPr>
          <w:noProof/>
          <w:sz w:val="27"/>
          <w:szCs w:val="27"/>
        </w:rPr>
        <w:br/>
        <w:t>2019 и 2020 годов»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Руководствуясь статьей 179.4 Бюджетного кодекса Российской Федерации», Федеральными законами от 06 октября 2003 г. № 131-ФЗ «Об общих принципах организации местного самоуправления в Российской Федерации», от 08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Пермского края от 28 мая 2018 г. № 233-ПК </w:t>
      </w:r>
      <w:r w:rsidR="002D2F00">
        <w:rPr>
          <w:sz w:val="27"/>
          <w:szCs w:val="27"/>
        </w:rPr>
        <w:br/>
      </w:r>
      <w:r w:rsidRPr="00782E2B">
        <w:rPr>
          <w:sz w:val="27"/>
          <w:szCs w:val="27"/>
        </w:rPr>
        <w:t>«О преобразовании поселений, входящих в состав Горнозаводского муниципального района, путем объединения с Горнозаводским городским округом и о внесении изменений в Закон Пермского края «О преобразовании Горнозаводского городского поселения в Горнозаводский городской округ», Горнозаводская городская Дума</w:t>
      </w:r>
    </w:p>
    <w:p w:rsidR="00283DE8" w:rsidRPr="00782E2B" w:rsidRDefault="00283DE8" w:rsidP="00283DE8">
      <w:pPr>
        <w:pStyle w:val="a6"/>
        <w:ind w:firstLine="0"/>
        <w:rPr>
          <w:sz w:val="27"/>
          <w:szCs w:val="27"/>
        </w:rPr>
      </w:pPr>
      <w:r w:rsidRPr="00782E2B">
        <w:rPr>
          <w:sz w:val="27"/>
          <w:szCs w:val="27"/>
        </w:rPr>
        <w:t>РЕШАЕТ: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1. Внести в решение Совета депутатов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сельского поселения от 29.12.2017 г № 47 «О бюджете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сельского поселения на 2018 год и на плановый период 2019 и 2020 годов» (в редакции решений Совета депутатов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сельского поселения от 16.04.2018 №14; от 02.07.2018 №22; от 05.09.2018  №29) следующие изменения: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>1.1. статью 1 изложить в следующей редакции: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«1. Утвердить основные характеристики бюджета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сельского  поселения на 2018год: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>1) прогнозируемый общий объем доходов бюджета поселения на 2018 год в сумме 11 037,2 тыс. руб.;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>2) общий объем расходов бюджета поселения на 2018 год в сумме 11 398,9 тыс. руб.;</w:t>
      </w:r>
    </w:p>
    <w:p w:rsidR="00283DE8" w:rsidRPr="00782E2B" w:rsidRDefault="00283DE8" w:rsidP="00283DE8">
      <w:pPr>
        <w:tabs>
          <w:tab w:val="left" w:pos="4181"/>
        </w:tabs>
        <w:ind w:firstLine="709"/>
        <w:jc w:val="both"/>
        <w:rPr>
          <w:sz w:val="27"/>
          <w:szCs w:val="27"/>
        </w:rPr>
      </w:pPr>
      <w:r w:rsidRPr="00782E2B">
        <w:rPr>
          <w:sz w:val="27"/>
          <w:szCs w:val="27"/>
        </w:rPr>
        <w:t xml:space="preserve">3) дефицит бюджета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 сельского поселения в сумме 361,7 тыс. руб.;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lastRenderedPageBreak/>
        <w:t xml:space="preserve">Утвердить объем поступлений из источников внутреннего финансирования дефицита бюджета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сельского поселения в сумме 361,7 тыс. руб., в том числе за счет изменения остатков на счетах по учету средств бюджета поселения в сумме 361,7 тыс. руб.»;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1.2. </w:t>
      </w:r>
      <w:r>
        <w:rPr>
          <w:sz w:val="27"/>
          <w:szCs w:val="27"/>
        </w:rPr>
        <w:t>п</w:t>
      </w:r>
      <w:r w:rsidRPr="00782E2B">
        <w:rPr>
          <w:sz w:val="27"/>
          <w:szCs w:val="27"/>
        </w:rPr>
        <w:t>ункт 2 статьи 8 изложить в следующей редакции: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«2. Утвердить объем бюджетных ассигнований дорожного фонда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сельского поселения на 2018 год в сумме 2 287,8 тыс. руб., на 2019 год в сумме 1 053,7 тыс. руб., на 2020 год в сумме 1 075,7 тыс. руб.</w:t>
      </w:r>
    </w:p>
    <w:p w:rsidR="00283DE8" w:rsidRPr="001B0985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Утвердить формирование и распределение средств дорожного фонда  </w:t>
      </w:r>
      <w:proofErr w:type="spellStart"/>
      <w:r w:rsidRPr="00782E2B">
        <w:rPr>
          <w:sz w:val="27"/>
          <w:szCs w:val="27"/>
        </w:rPr>
        <w:t>Теплогорского</w:t>
      </w:r>
      <w:proofErr w:type="spellEnd"/>
      <w:r w:rsidRPr="00782E2B">
        <w:rPr>
          <w:sz w:val="27"/>
          <w:szCs w:val="27"/>
        </w:rPr>
        <w:t xml:space="preserve"> сельского поселения на 2018 год согласно приложения 18 к настоящему решению на 2018 год в 2019-2020 годах согласно приложения 19 к настоящему решению</w:t>
      </w:r>
      <w:proofErr w:type="gramStart"/>
      <w:r w:rsidRPr="00782E2B">
        <w:rPr>
          <w:sz w:val="27"/>
          <w:szCs w:val="27"/>
        </w:rPr>
        <w:t>.</w:t>
      </w:r>
      <w:r>
        <w:rPr>
          <w:sz w:val="27"/>
          <w:szCs w:val="27"/>
        </w:rPr>
        <w:t>»;</w:t>
      </w:r>
      <w:proofErr w:type="gramEnd"/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1.3. </w:t>
      </w:r>
      <w:r>
        <w:rPr>
          <w:sz w:val="27"/>
          <w:szCs w:val="27"/>
        </w:rPr>
        <w:t>а</w:t>
      </w:r>
      <w:r w:rsidRPr="00782E2B">
        <w:rPr>
          <w:sz w:val="27"/>
          <w:szCs w:val="27"/>
        </w:rPr>
        <w:t>бзац 3 статьи 12 изложить в следующей редакции: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>«Утвердить объемы межбюджетных трансфертов из других бюджетов бюджетной системы Российской Федерации на 2018 год в сумме 5035,9 тыс. руб., на 2019 год в сумме 2 890,3 тыс. руб., на 2020 год в сумме 2 878,2  тыс. руб.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>Установить перечень и объемы межбюджетных трансфертов из других бюджетов бюджетной системы Российской Федерации на 2018 год согласно приложению 10 к настоящему решению, на 2019-2020 годы согласно приложению 11 к настоящему решению</w:t>
      </w:r>
      <w:proofErr w:type="gramStart"/>
      <w:r w:rsidRPr="00782E2B">
        <w:rPr>
          <w:sz w:val="27"/>
          <w:szCs w:val="27"/>
        </w:rPr>
        <w:t>.».</w:t>
      </w:r>
      <w:proofErr w:type="gramEnd"/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>2. Приложения 1, 3, 5, 10, 12, 18 изложить в редакции, согласно приложениям 1, 2, 3, 4, 5, 6 к настоящему решению.</w:t>
      </w:r>
    </w:p>
    <w:p w:rsidR="00283DE8" w:rsidRPr="00782E2B" w:rsidRDefault="00283DE8" w:rsidP="00283DE8">
      <w:pPr>
        <w:pStyle w:val="a6"/>
        <w:rPr>
          <w:sz w:val="27"/>
          <w:szCs w:val="27"/>
        </w:rPr>
      </w:pPr>
      <w:r w:rsidRPr="00782E2B">
        <w:rPr>
          <w:sz w:val="27"/>
          <w:szCs w:val="27"/>
        </w:rPr>
        <w:t xml:space="preserve">3. </w:t>
      </w:r>
      <w:proofErr w:type="gramStart"/>
      <w:r w:rsidRPr="00782E2B">
        <w:rPr>
          <w:sz w:val="27"/>
          <w:szCs w:val="27"/>
        </w:rPr>
        <w:t xml:space="preserve">Обнародовать настоящее решение в зданиях, расположенных по адресам: </w:t>
      </w:r>
      <w:r w:rsidR="00DB007A">
        <w:rPr>
          <w:sz w:val="27"/>
          <w:szCs w:val="27"/>
        </w:rPr>
        <w:br/>
      </w:r>
      <w:r w:rsidRPr="00782E2B">
        <w:rPr>
          <w:sz w:val="27"/>
          <w:szCs w:val="27"/>
        </w:rPr>
        <w:t>г. Горнозаводск, ул. Кирова, 65, г. Горнозаводск, ул. Свердлова, 59, р. п. Теплая Гора, ул. 1 Мая, 11, р.п.</w:t>
      </w:r>
      <w:proofErr w:type="gramEnd"/>
      <w:r w:rsidRPr="00782E2B">
        <w:rPr>
          <w:sz w:val="27"/>
          <w:szCs w:val="27"/>
        </w:rPr>
        <w:t xml:space="preserve"> Промысла, ул. </w:t>
      </w:r>
      <w:proofErr w:type="gramStart"/>
      <w:r w:rsidRPr="00782E2B">
        <w:rPr>
          <w:sz w:val="27"/>
          <w:szCs w:val="27"/>
        </w:rPr>
        <w:t>Комсомольская</w:t>
      </w:r>
      <w:proofErr w:type="gramEnd"/>
      <w:r w:rsidRPr="00782E2B">
        <w:rPr>
          <w:sz w:val="27"/>
          <w:szCs w:val="27"/>
        </w:rPr>
        <w:t xml:space="preserve">, 1, р.п. </w:t>
      </w:r>
      <w:proofErr w:type="spellStart"/>
      <w:r w:rsidRPr="00782E2B">
        <w:rPr>
          <w:sz w:val="27"/>
          <w:szCs w:val="27"/>
        </w:rPr>
        <w:t>Кусье-Александровский</w:t>
      </w:r>
      <w:proofErr w:type="spellEnd"/>
      <w:r w:rsidRPr="00782E2B">
        <w:rPr>
          <w:sz w:val="27"/>
          <w:szCs w:val="27"/>
        </w:rPr>
        <w:t xml:space="preserve">, ул. Ленина, 13, р.п. </w:t>
      </w:r>
      <w:proofErr w:type="gramStart"/>
      <w:r w:rsidRPr="00782E2B">
        <w:rPr>
          <w:sz w:val="27"/>
          <w:szCs w:val="27"/>
        </w:rPr>
        <w:t xml:space="preserve">Пашия, ул. Ленина, 7, п. </w:t>
      </w:r>
      <w:proofErr w:type="spellStart"/>
      <w:r w:rsidRPr="00782E2B">
        <w:rPr>
          <w:sz w:val="27"/>
          <w:szCs w:val="27"/>
        </w:rPr>
        <w:t>Вильва</w:t>
      </w:r>
      <w:proofErr w:type="spellEnd"/>
      <w:r w:rsidRPr="00782E2B">
        <w:rPr>
          <w:sz w:val="27"/>
          <w:szCs w:val="27"/>
        </w:rPr>
        <w:t xml:space="preserve">, </w:t>
      </w:r>
      <w:r w:rsidRPr="00782E2B">
        <w:rPr>
          <w:bCs/>
          <w:sz w:val="27"/>
          <w:szCs w:val="27"/>
        </w:rPr>
        <w:t>ул. Пионерская, 6</w:t>
      </w:r>
      <w:r w:rsidRPr="00782E2B">
        <w:rPr>
          <w:sz w:val="27"/>
          <w:szCs w:val="27"/>
        </w:rPr>
        <w:t>, р.п.</w:t>
      </w:r>
      <w:proofErr w:type="gramEnd"/>
      <w:r w:rsidRPr="00782E2B">
        <w:rPr>
          <w:sz w:val="27"/>
          <w:szCs w:val="27"/>
        </w:rPr>
        <w:t xml:space="preserve"> </w:t>
      </w:r>
      <w:proofErr w:type="gramStart"/>
      <w:r w:rsidRPr="00782E2B">
        <w:rPr>
          <w:sz w:val="27"/>
          <w:szCs w:val="27"/>
        </w:rPr>
        <w:t>Медведка, ул. Октябрьская, 15, п. Средняя Усьва, ул. Советская, 3, р.п.</w:t>
      </w:r>
      <w:proofErr w:type="gramEnd"/>
      <w:r w:rsidRPr="00782E2B">
        <w:rPr>
          <w:sz w:val="27"/>
          <w:szCs w:val="27"/>
        </w:rPr>
        <w:t xml:space="preserve"> Бисер, ул. </w:t>
      </w:r>
      <w:proofErr w:type="gramStart"/>
      <w:r w:rsidRPr="00782E2B">
        <w:rPr>
          <w:sz w:val="27"/>
          <w:szCs w:val="27"/>
        </w:rPr>
        <w:t>Советская</w:t>
      </w:r>
      <w:proofErr w:type="gramEnd"/>
      <w:r w:rsidRPr="00782E2B">
        <w:rPr>
          <w:sz w:val="27"/>
          <w:szCs w:val="27"/>
        </w:rPr>
        <w:t>, 23, р.п. Старый Бисер, ул. Ермакова, 1, р.п. Сараны, ул. Кирова, 19, а также разместить на официальном сайте администрации Горнозаводского муниципального района (</w:t>
      </w:r>
      <w:proofErr w:type="spellStart"/>
      <w:r w:rsidRPr="00782E2B">
        <w:rPr>
          <w:sz w:val="27"/>
          <w:szCs w:val="27"/>
        </w:rPr>
        <w:t>www.gornozavodskii.ru</w:t>
      </w:r>
      <w:proofErr w:type="spellEnd"/>
      <w:r w:rsidRPr="00782E2B">
        <w:rPr>
          <w:sz w:val="27"/>
          <w:szCs w:val="27"/>
        </w:rPr>
        <w:t>).</w:t>
      </w:r>
    </w:p>
    <w:p w:rsidR="00283DE8" w:rsidRPr="00782E2B" w:rsidRDefault="001844DA" w:rsidP="00283DE8">
      <w:pPr>
        <w:pStyle w:val="a6"/>
        <w:rPr>
          <w:sz w:val="27"/>
          <w:szCs w:val="27"/>
        </w:rPr>
      </w:pPr>
      <w:r>
        <w:rPr>
          <w:sz w:val="27"/>
          <w:szCs w:val="27"/>
        </w:rPr>
        <w:t>4</w:t>
      </w:r>
      <w:r w:rsidR="00283DE8" w:rsidRPr="00782E2B">
        <w:rPr>
          <w:sz w:val="27"/>
          <w:szCs w:val="27"/>
        </w:rPr>
        <w:t xml:space="preserve">. </w:t>
      </w:r>
      <w:proofErr w:type="gramStart"/>
      <w:r w:rsidR="00283DE8" w:rsidRPr="00782E2B">
        <w:rPr>
          <w:sz w:val="27"/>
          <w:szCs w:val="27"/>
        </w:rPr>
        <w:t>Контроль за</w:t>
      </w:r>
      <w:proofErr w:type="gramEnd"/>
      <w:r w:rsidR="00283DE8" w:rsidRPr="00782E2B">
        <w:rPr>
          <w:sz w:val="27"/>
          <w:szCs w:val="27"/>
        </w:rPr>
        <w:t xml:space="preserve"> исполнением настоящего решения возложить на постоянный депутатский комитет Горнозаводской городской Думы по экономическим вопросам, бюджету, налогам и развитию инфраструктуры (</w:t>
      </w:r>
      <w:proofErr w:type="spellStart"/>
      <w:r w:rsidR="00283DE8" w:rsidRPr="00782E2B">
        <w:rPr>
          <w:sz w:val="27"/>
          <w:szCs w:val="27"/>
        </w:rPr>
        <w:t>Кетов</w:t>
      </w:r>
      <w:proofErr w:type="spellEnd"/>
      <w:r w:rsidR="00283DE8" w:rsidRPr="00782E2B">
        <w:rPr>
          <w:sz w:val="27"/>
          <w:szCs w:val="27"/>
        </w:rPr>
        <w:t xml:space="preserve"> Ю.И.).</w:t>
      </w:r>
    </w:p>
    <w:tbl>
      <w:tblPr>
        <w:tblW w:w="0" w:type="auto"/>
        <w:tblLook w:val="01E0"/>
      </w:tblPr>
      <w:tblGrid>
        <w:gridCol w:w="5069"/>
        <w:gridCol w:w="5069"/>
      </w:tblGrid>
      <w:tr w:rsidR="00283DE8" w:rsidRPr="00782E2B" w:rsidTr="0045118F">
        <w:tc>
          <w:tcPr>
            <w:tcW w:w="5069" w:type="dxa"/>
          </w:tcPr>
          <w:p w:rsidR="00283DE8" w:rsidRPr="00A56F11" w:rsidRDefault="00283DE8" w:rsidP="0045118F">
            <w:pPr>
              <w:pStyle w:val="aa"/>
              <w:rPr>
                <w:sz w:val="27"/>
                <w:szCs w:val="27"/>
              </w:rPr>
            </w:pPr>
            <w:r w:rsidRPr="00A56F11">
              <w:rPr>
                <w:sz w:val="27"/>
                <w:szCs w:val="27"/>
              </w:rPr>
              <w:t xml:space="preserve">Председатель Горнозаводской </w:t>
            </w:r>
            <w:r>
              <w:rPr>
                <w:sz w:val="27"/>
                <w:szCs w:val="27"/>
              </w:rPr>
              <w:br/>
            </w:r>
            <w:r w:rsidRPr="00A56F11">
              <w:rPr>
                <w:sz w:val="27"/>
                <w:szCs w:val="27"/>
              </w:rPr>
              <w:t>городской Думы</w:t>
            </w:r>
            <w:r w:rsidRPr="00A56F11">
              <w:rPr>
                <w:sz w:val="27"/>
                <w:szCs w:val="27"/>
              </w:rPr>
              <w:br/>
            </w:r>
          </w:p>
          <w:p w:rsidR="00283DE8" w:rsidRPr="00A56F11" w:rsidRDefault="00283DE8" w:rsidP="0045118F">
            <w:pPr>
              <w:pStyle w:val="a6"/>
              <w:ind w:firstLine="0"/>
              <w:rPr>
                <w:sz w:val="27"/>
                <w:szCs w:val="27"/>
              </w:rPr>
            </w:pPr>
          </w:p>
          <w:p w:rsidR="00283DE8" w:rsidRPr="00A56F11" w:rsidRDefault="00283DE8" w:rsidP="0045118F">
            <w:pPr>
              <w:pStyle w:val="a6"/>
              <w:ind w:firstLine="0"/>
              <w:rPr>
                <w:sz w:val="27"/>
                <w:szCs w:val="27"/>
              </w:rPr>
            </w:pPr>
            <w:r w:rsidRPr="00A56F11">
              <w:rPr>
                <w:sz w:val="27"/>
                <w:szCs w:val="27"/>
              </w:rPr>
              <w:t>__________________ В.Т. Роман</w:t>
            </w:r>
          </w:p>
        </w:tc>
        <w:tc>
          <w:tcPr>
            <w:tcW w:w="5069" w:type="dxa"/>
          </w:tcPr>
          <w:p w:rsidR="00283DE8" w:rsidRPr="00A56F11" w:rsidRDefault="00283DE8" w:rsidP="0045118F">
            <w:pPr>
              <w:pStyle w:val="aa"/>
              <w:ind w:left="318"/>
              <w:rPr>
                <w:sz w:val="27"/>
                <w:szCs w:val="27"/>
              </w:rPr>
            </w:pPr>
            <w:r w:rsidRPr="00A56F11">
              <w:rPr>
                <w:sz w:val="27"/>
                <w:szCs w:val="27"/>
              </w:rPr>
              <w:t xml:space="preserve">Глава города Горнозаводска – </w:t>
            </w:r>
            <w:r w:rsidRPr="00A56F11">
              <w:rPr>
                <w:sz w:val="27"/>
                <w:szCs w:val="27"/>
              </w:rPr>
              <w:br/>
              <w:t>глава администрации города Горнозаводска</w:t>
            </w:r>
          </w:p>
          <w:p w:rsidR="00283DE8" w:rsidRPr="00A56F11" w:rsidRDefault="00283DE8" w:rsidP="0045118F">
            <w:pPr>
              <w:pStyle w:val="a6"/>
              <w:ind w:left="318" w:firstLine="0"/>
              <w:rPr>
                <w:sz w:val="27"/>
                <w:szCs w:val="27"/>
              </w:rPr>
            </w:pPr>
          </w:p>
          <w:p w:rsidR="00283DE8" w:rsidRPr="00A56F11" w:rsidRDefault="00283DE8" w:rsidP="0045118F">
            <w:pPr>
              <w:pStyle w:val="a6"/>
              <w:ind w:left="318" w:firstLine="0"/>
              <w:rPr>
                <w:sz w:val="27"/>
                <w:szCs w:val="27"/>
              </w:rPr>
            </w:pPr>
            <w:r w:rsidRPr="00A56F11">
              <w:rPr>
                <w:sz w:val="27"/>
                <w:szCs w:val="27"/>
              </w:rPr>
              <w:t>_________________ А.Н. Афанасьев</w:t>
            </w:r>
          </w:p>
        </w:tc>
      </w:tr>
    </w:tbl>
    <w:p w:rsidR="005109E0" w:rsidRDefault="005109E0" w:rsidP="00283DE8">
      <w:pPr>
        <w:pStyle w:val="a6"/>
        <w:spacing w:line="280" w:lineRule="exact"/>
        <w:ind w:left="7230" w:firstLine="0"/>
        <w:jc w:val="left"/>
      </w:pPr>
    </w:p>
    <w:sectPr w:rsidR="005109E0" w:rsidSect="00283DE8">
      <w:headerReference w:type="even" r:id="rId9"/>
      <w:headerReference w:type="default" r:id="rId10"/>
      <w:footerReference w:type="default" r:id="rId11"/>
      <w:type w:val="continuous"/>
      <w:pgSz w:w="11907" w:h="16840" w:code="9"/>
      <w:pgMar w:top="1134" w:right="567" w:bottom="851" w:left="1418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C59" w:rsidRDefault="00537C59">
      <w:r>
        <w:separator/>
      </w:r>
    </w:p>
  </w:endnote>
  <w:endnote w:type="continuationSeparator" w:id="0">
    <w:p w:rsidR="00537C59" w:rsidRDefault="00537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C1" w:rsidRDefault="006130C1">
    <w:pPr>
      <w:pStyle w:val="a9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C59" w:rsidRDefault="00537C59">
      <w:r>
        <w:separator/>
      </w:r>
    </w:p>
  </w:footnote>
  <w:footnote w:type="continuationSeparator" w:id="0">
    <w:p w:rsidR="00537C59" w:rsidRDefault="00537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C1" w:rsidRDefault="001B7282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130C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130C1" w:rsidRDefault="006130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C1" w:rsidRDefault="001B7282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130C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33A48">
      <w:rPr>
        <w:rStyle w:val="ad"/>
        <w:noProof/>
      </w:rPr>
      <w:t>1</w:t>
    </w:r>
    <w:r>
      <w:rPr>
        <w:rStyle w:val="ad"/>
      </w:rPr>
      <w:fldChar w:fldCharType="end"/>
    </w:r>
  </w:p>
  <w:p w:rsidR="006130C1" w:rsidRDefault="006130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E4E"/>
    <w:multiLevelType w:val="hybridMultilevel"/>
    <w:tmpl w:val="0B7E3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hyphenationZone w:val="357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DE8"/>
    <w:rsid w:val="000B4EE3"/>
    <w:rsid w:val="0016238D"/>
    <w:rsid w:val="001844DA"/>
    <w:rsid w:val="001B7282"/>
    <w:rsid w:val="00201EB3"/>
    <w:rsid w:val="0021612E"/>
    <w:rsid w:val="00283DE8"/>
    <w:rsid w:val="002D2F00"/>
    <w:rsid w:val="00333A48"/>
    <w:rsid w:val="003A1FE3"/>
    <w:rsid w:val="003E5172"/>
    <w:rsid w:val="00445A45"/>
    <w:rsid w:val="00496582"/>
    <w:rsid w:val="004E2399"/>
    <w:rsid w:val="004E2D66"/>
    <w:rsid w:val="005109E0"/>
    <w:rsid w:val="00511648"/>
    <w:rsid w:val="00526A8B"/>
    <w:rsid w:val="00537C59"/>
    <w:rsid w:val="005B501D"/>
    <w:rsid w:val="006130C1"/>
    <w:rsid w:val="00620788"/>
    <w:rsid w:val="00643529"/>
    <w:rsid w:val="00695185"/>
    <w:rsid w:val="007C15B7"/>
    <w:rsid w:val="007E400E"/>
    <w:rsid w:val="009F1DF8"/>
    <w:rsid w:val="00A86F59"/>
    <w:rsid w:val="00B65D04"/>
    <w:rsid w:val="00B6663F"/>
    <w:rsid w:val="00B77C1F"/>
    <w:rsid w:val="00B95843"/>
    <w:rsid w:val="00BA42DA"/>
    <w:rsid w:val="00C7302D"/>
    <w:rsid w:val="00C73A57"/>
    <w:rsid w:val="00CA19A9"/>
    <w:rsid w:val="00CB08A5"/>
    <w:rsid w:val="00D467A0"/>
    <w:rsid w:val="00D62213"/>
    <w:rsid w:val="00DB007A"/>
    <w:rsid w:val="00DE33F5"/>
    <w:rsid w:val="00EA4519"/>
    <w:rsid w:val="00EF5E4E"/>
    <w:rsid w:val="00F56131"/>
    <w:rsid w:val="00F62615"/>
    <w:rsid w:val="00F66D69"/>
    <w:rsid w:val="00FC278B"/>
    <w:rsid w:val="00FE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5E4E"/>
    <w:rPr>
      <w:sz w:val="28"/>
    </w:rPr>
  </w:style>
  <w:style w:type="paragraph" w:styleId="1">
    <w:name w:val="heading 1"/>
    <w:basedOn w:val="a"/>
    <w:next w:val="a"/>
    <w:link w:val="10"/>
    <w:qFormat/>
    <w:rsid w:val="00620788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5E4E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EF5E4E"/>
    <w:pPr>
      <w:suppressAutoHyphens/>
      <w:spacing w:after="240" w:line="240" w:lineRule="exact"/>
    </w:pPr>
    <w:rPr>
      <w:b/>
    </w:rPr>
  </w:style>
  <w:style w:type="paragraph" w:styleId="a6">
    <w:name w:val="Body Text"/>
    <w:aliases w:val="Знак"/>
    <w:basedOn w:val="a"/>
    <w:link w:val="a7"/>
    <w:rsid w:val="00EF5E4E"/>
    <w:pPr>
      <w:spacing w:line="360" w:lineRule="exact"/>
      <w:ind w:firstLine="720"/>
      <w:jc w:val="both"/>
    </w:pPr>
  </w:style>
  <w:style w:type="paragraph" w:customStyle="1" w:styleId="a8">
    <w:name w:val="Исполнитель"/>
    <w:basedOn w:val="a6"/>
    <w:next w:val="a6"/>
    <w:rsid w:val="00EF5E4E"/>
    <w:pPr>
      <w:suppressAutoHyphens/>
      <w:spacing w:line="240" w:lineRule="exact"/>
      <w:ind w:firstLine="0"/>
      <w:jc w:val="left"/>
    </w:pPr>
    <w:rPr>
      <w:sz w:val="24"/>
    </w:rPr>
  </w:style>
  <w:style w:type="paragraph" w:styleId="a9">
    <w:name w:val="footer"/>
    <w:basedOn w:val="a"/>
    <w:rsid w:val="00EF5E4E"/>
    <w:pPr>
      <w:suppressAutoHyphens/>
    </w:pPr>
    <w:rPr>
      <w:sz w:val="20"/>
    </w:rPr>
  </w:style>
  <w:style w:type="paragraph" w:styleId="aa">
    <w:name w:val="Signature"/>
    <w:basedOn w:val="a"/>
    <w:next w:val="a6"/>
    <w:link w:val="ab"/>
    <w:rsid w:val="00EF5E4E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c">
    <w:name w:val="Приложение"/>
    <w:basedOn w:val="a6"/>
    <w:rsid w:val="00EF5E4E"/>
    <w:pPr>
      <w:tabs>
        <w:tab w:val="left" w:pos="1673"/>
      </w:tabs>
      <w:spacing w:before="240" w:line="240" w:lineRule="exact"/>
      <w:ind w:left="1985" w:hanging="1985"/>
    </w:pPr>
  </w:style>
  <w:style w:type="character" w:styleId="ad">
    <w:name w:val="page number"/>
    <w:basedOn w:val="a0"/>
    <w:rsid w:val="00EF5E4E"/>
  </w:style>
  <w:style w:type="paragraph" w:customStyle="1" w:styleId="ae">
    <w:name w:val="Подпись на общем бланке"/>
    <w:basedOn w:val="aa"/>
    <w:next w:val="a6"/>
    <w:rsid w:val="00EF5E4E"/>
    <w:pPr>
      <w:tabs>
        <w:tab w:val="clear" w:pos="5103"/>
      </w:tabs>
    </w:pPr>
  </w:style>
  <w:style w:type="character" w:customStyle="1" w:styleId="10">
    <w:name w:val="Заголовок 1 Знак"/>
    <w:basedOn w:val="a0"/>
    <w:link w:val="1"/>
    <w:rsid w:val="0062078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620788"/>
    <w:rPr>
      <w:sz w:val="28"/>
    </w:rPr>
  </w:style>
  <w:style w:type="paragraph" w:styleId="af">
    <w:name w:val="Balloon Text"/>
    <w:basedOn w:val="a"/>
    <w:link w:val="af0"/>
    <w:rsid w:val="00A86F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86F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623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283DE8"/>
    <w:rPr>
      <w:sz w:val="28"/>
    </w:rPr>
  </w:style>
  <w:style w:type="character" w:customStyle="1" w:styleId="ab">
    <w:name w:val="Подпись Знак"/>
    <w:link w:val="aa"/>
    <w:rsid w:val="00283DE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TD\BLANK\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34A5C-E69A-476B-8C8E-2A6FCF8B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</Template>
  <TotalTime>2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2018-12-21T08:28:00Z</cp:lastPrinted>
  <dcterms:created xsi:type="dcterms:W3CDTF">2018-12-21T08:31:00Z</dcterms:created>
  <dcterms:modified xsi:type="dcterms:W3CDTF">2018-12-24T04:47:00Z</dcterms:modified>
</cp:coreProperties>
</file>